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8D" w:rsidRDefault="004B728D" w:rsidP="004B728D">
      <w:pPr>
        <w:jc w:val="center"/>
        <w:rPr>
          <w:b/>
        </w:rPr>
      </w:pPr>
      <w:r w:rsidRPr="004B728D">
        <w:rPr>
          <w:b/>
        </w:rPr>
        <w:t>Adéquation de la prise en charge des grands prématurés selon la distance du domicile à la maternité de type III la plus proche en Ile de France (IDF)</w:t>
      </w:r>
    </w:p>
    <w:p w:rsidR="004B728D" w:rsidRPr="004B728D" w:rsidRDefault="004B728D" w:rsidP="004B728D">
      <w:pPr>
        <w:jc w:val="center"/>
        <w:rPr>
          <w:b/>
        </w:rPr>
      </w:pPr>
    </w:p>
    <w:p w:rsidR="004B728D" w:rsidRPr="004B728D" w:rsidRDefault="004B728D" w:rsidP="004B728D">
      <w:pPr>
        <w:rPr>
          <w:u w:val="single"/>
        </w:rPr>
      </w:pPr>
      <w:r w:rsidRPr="004B728D">
        <w:rPr>
          <w:u w:val="single"/>
        </w:rPr>
        <w:t>Introduction:</w:t>
      </w:r>
    </w:p>
    <w:p w:rsidR="004B728D" w:rsidRDefault="004B728D" w:rsidP="004B728D">
      <w:r>
        <w:t>Dans un contexte de concentration des lieux de naissance, les distances entre domicile et lieu de naissance en type III évoluent-elles pour les grands prématurés ? Comment évolue le taux de prise en charge adéquate selon le terme et diffère-t</w:t>
      </w:r>
      <w:r>
        <w:t>-il en fonction des distances?</w:t>
      </w:r>
    </w:p>
    <w:p w:rsidR="004B728D" w:rsidRPr="004B728D" w:rsidRDefault="004B728D" w:rsidP="004B728D">
      <w:pPr>
        <w:rPr>
          <w:u w:val="single"/>
        </w:rPr>
      </w:pPr>
      <w:r w:rsidRPr="004B728D">
        <w:rPr>
          <w:u w:val="single"/>
        </w:rPr>
        <w:t>Méthode:</w:t>
      </w:r>
    </w:p>
    <w:p w:rsidR="004B728D" w:rsidRDefault="004B728D" w:rsidP="004B728D">
      <w:r>
        <w:t>Exploitation des données du système d'information en périnatalité PERINAT-ARS-IDF incluant : les résumés de sortie d’hospitalisation PMSI entre 2011 et 2014 (source ATIH) et les distances entre chaque commune (code géographique) et les types III (calc</w:t>
      </w:r>
      <w:r>
        <w:t>ul cartographique sur MAPINFO).</w:t>
      </w:r>
    </w:p>
    <w:p w:rsidR="004B728D" w:rsidRPr="004B728D" w:rsidRDefault="004B728D" w:rsidP="004B728D">
      <w:pPr>
        <w:rPr>
          <w:u w:val="single"/>
        </w:rPr>
      </w:pPr>
      <w:r w:rsidRPr="004B728D">
        <w:rPr>
          <w:u w:val="single"/>
        </w:rPr>
        <w:t xml:space="preserve">Résultats: </w:t>
      </w:r>
    </w:p>
    <w:p w:rsidR="004B728D" w:rsidRDefault="004B728D" w:rsidP="004B728D">
      <w:r>
        <w:t>Les naissances vivantes tous termes, enregistrées en type III ont augmenté entre 2011 et 2014 de 27% (48794) à 31% (57000) en IDF. La distance domicile-maternité de type III la plus proche n’a pas varié entre 2011 et 2014: 84% des naissances sont domiciliées à moins de 10km d’un type III, 12% entre 10 et 20km et 4% à 20km ou plus.</w:t>
      </w:r>
    </w:p>
    <w:p w:rsidR="004B728D" w:rsidRDefault="004B728D" w:rsidP="004B728D">
      <w:r>
        <w:t>Pour les grands prématurés (22-31 SA), la distance n’a pas varié : 85% sont domiciliés à moins de</w:t>
      </w:r>
      <w:r>
        <w:t xml:space="preserve"> 10km d’un type III.</w:t>
      </w:r>
    </w:p>
    <w:p w:rsidR="004B728D" w:rsidRDefault="004B728D" w:rsidP="004B728D">
      <w:r>
        <w:t>Le taux de grands prématurés vivants (22-31 SA) nés en type III passe de 83.9% (1526) en 2011 à 83.1% (1525) en 2014. En 2011, 85.5% des grands prématurés domiciliés à moins de 10 km et 85.3% en 2014 sont nés en type III. En 2011, 75% (272) et 70.5% (275) en 2014 des grands prématurés domiciliés à 10km e</w:t>
      </w:r>
      <w:bookmarkStart w:id="0" w:name="_GoBack"/>
      <w:bookmarkEnd w:id="0"/>
      <w:r>
        <w:t>t plus d’un type III sont nés en type III; les différences ne sont pas sig</w:t>
      </w:r>
      <w:r>
        <w:t>nificatives entre 2011 et 2014.</w:t>
      </w:r>
    </w:p>
    <w:p w:rsidR="004B728D" w:rsidRDefault="004B728D" w:rsidP="004B728D">
      <w:r>
        <w:t>En 2014, la probabilité pour un grand prématuré de naitre en type III reste significativement plus importante (p&lt;0,001) s’il est domicilié à moins de 10km (85.3%) que s’il est do</w:t>
      </w:r>
      <w:r>
        <w:t>micilié à 10km et plus (70.5%).</w:t>
      </w:r>
    </w:p>
    <w:p w:rsidR="004B728D" w:rsidRPr="004B728D" w:rsidRDefault="004B728D" w:rsidP="004B728D">
      <w:pPr>
        <w:rPr>
          <w:u w:val="single"/>
        </w:rPr>
      </w:pPr>
      <w:r w:rsidRPr="004B728D">
        <w:rPr>
          <w:u w:val="single"/>
        </w:rPr>
        <w:t>Conclusion:</w:t>
      </w:r>
    </w:p>
    <w:p w:rsidR="004B728D" w:rsidRDefault="004B728D" w:rsidP="004B728D">
      <w:r>
        <w:t>La concentration des naissances n’a pas permis d’améliorer le taux d’adéquation du lieu de naissance des grands prématurés vivants avec un taux restant stable autour de 83% en type III.</w:t>
      </w:r>
    </w:p>
    <w:p w:rsidR="004B728D" w:rsidRDefault="004B728D" w:rsidP="004B728D">
      <w:r>
        <w:t>La majorité des grands prématurés nés vivants sont domiciliés à moins de 10km d’un type III. Ils ont plus de chance de naitre en type III que si leur domicile est plus éloigné.</w:t>
      </w:r>
    </w:p>
    <w:p w:rsidR="004B728D" w:rsidRDefault="004B728D" w:rsidP="004B728D">
      <w:r w:rsidRPr="004B728D">
        <w:rPr>
          <w:u w:val="single"/>
        </w:rPr>
        <w:t>Mots-clés :</w:t>
      </w:r>
      <w:r>
        <w:t xml:space="preserve"> </w:t>
      </w:r>
      <w:r>
        <w:t>grands prématurés,  adéquation lieu de naissance, implantation des maternités, PMSI</w:t>
      </w:r>
    </w:p>
    <w:p w:rsidR="001A4696" w:rsidRDefault="001A4696" w:rsidP="004B728D"/>
    <w:sectPr w:rsidR="001A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0F7"/>
    <w:rsid w:val="001A4696"/>
    <w:rsid w:val="004B728D"/>
    <w:rsid w:val="009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351</Words>
  <Characters>1935</Characters>
  <Application>Microsoft Office Word</Application>
  <DocSecurity>0</DocSecurity>
  <Lines>16</Lines>
  <Paragraphs>4</Paragraphs>
  <ScaleCrop>false</ScaleCrop>
  <Company>APHP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LEBRETON Élodie</dc:creator>
  <cp:keywords/>
  <dc:description/>
  <cp:lastModifiedBy>LEBRETON Élodie</cp:lastModifiedBy>
  <cp:revision>2</cp:revision>
  <dcterms:created xsi:type="dcterms:W3CDTF">2016-09-26T08:42:00Z</dcterms:created>
  <dcterms:modified xsi:type="dcterms:W3CDTF">2016-09-26T08:45:00Z</dcterms:modified>
</cp:coreProperties>
</file>